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8F" w:rsidRPr="00A47FEC" w:rsidRDefault="0039228F" w:rsidP="0039228F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A47FEC">
        <w:rPr>
          <w:rFonts w:ascii="Times New Roman" w:eastAsia="Arial" w:hAnsi="Times New Roman" w:cs="Times New Roman"/>
          <w:b/>
          <w:sz w:val="28"/>
          <w:szCs w:val="28"/>
        </w:rPr>
        <w:t xml:space="preserve">Военнослужащим и добровольцам </w:t>
      </w:r>
      <w:r>
        <w:rPr>
          <w:rFonts w:ascii="Times New Roman" w:eastAsia="Arial" w:hAnsi="Times New Roman" w:cs="Times New Roman"/>
          <w:b/>
          <w:sz w:val="28"/>
          <w:szCs w:val="28"/>
        </w:rPr>
        <w:t>Специальной военной операции на законных основаниях</w:t>
      </w:r>
      <w:r w:rsidRPr="00A47FEC">
        <w:rPr>
          <w:rFonts w:ascii="Times New Roman" w:eastAsia="Arial" w:hAnsi="Times New Roman" w:cs="Times New Roman"/>
          <w:b/>
          <w:sz w:val="28"/>
          <w:szCs w:val="28"/>
        </w:rPr>
        <w:t xml:space="preserve"> спишут долги в переделах 10 миллионов рублей</w:t>
      </w:r>
    </w:p>
    <w:p w:rsidR="0039228F" w:rsidRPr="00285428" w:rsidRDefault="0039228F" w:rsidP="0039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8F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47FEC">
        <w:rPr>
          <w:rFonts w:ascii="Times New Roman" w:eastAsia="Times New Roman" w:hAnsi="Times New Roman" w:cs="Times New Roman"/>
          <w:color w:val="000000"/>
          <w:sz w:val="28"/>
        </w:rPr>
        <w:t>Федеральным законом от 23.11.2024 № 391-ФЗ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proofErr w:type="gramEnd"/>
      <w:r w:rsidRPr="00A47FEC">
        <w:rPr>
          <w:rFonts w:ascii="Times New Roman" w:eastAsia="Times New Roman" w:hAnsi="Times New Roman" w:cs="Times New Roman"/>
          <w:color w:val="000000"/>
          <w:sz w:val="28"/>
        </w:rPr>
        <w:t>» предусмотрено освобождение участников специальной военной операции от кредитных платежей.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Финансовые обязательства из заключенного ранее кредитного договора будут прекращены, если гражданин: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7FEC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A47FEC">
        <w:rPr>
          <w:rFonts w:ascii="Times New Roman" w:hAnsi="Times New Roman" w:cs="Times New Roman"/>
          <w:sz w:val="28"/>
          <w:szCs w:val="28"/>
        </w:rPr>
        <w:t xml:space="preserve"> по мобилизации в Вооруженные Силы РФ;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- проходил службу по призыву (за исключением курсантов военных образовательных учреждений Минобороны России»;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- или заключил контракт на военную службу сроком от одного года для выполнения задач в рамках СВО.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Главные условия для списания долгов: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- контракт о прохождении службы должен быть подписан не ранее декабря 2024 года;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- до 1 декабря 2024 года вступил в законную силу судебный акт о взыскании задолженности и (или) в целях исполнения обязательств банку или иной кредитной организации выдан исполнительный документ;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- прощение долга распространяется на сумму до 10 млн. рублей.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Кроме того, этот порядок распространяется и на супруга или супругу военнослужащего.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Для заемщиков, выплачивающих кредит, изменен срок предоставления кредитных каникул. Теперь льготный период рассчитывается по следующей формуле: время участия в СВО + 180 дней (</w:t>
      </w:r>
      <w:proofErr w:type="gramStart"/>
      <w:r w:rsidRPr="00A47FE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A47FEC">
        <w:rPr>
          <w:rFonts w:ascii="Times New Roman" w:hAnsi="Times New Roman" w:cs="Times New Roman"/>
          <w:sz w:val="28"/>
          <w:szCs w:val="28"/>
        </w:rPr>
        <w:t xml:space="preserve"> предусмотренных ранее 30).</w:t>
      </w:r>
    </w:p>
    <w:p w:rsidR="0039228F" w:rsidRPr="00A47FEC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Если исполнительное производство было заморожено на основании п. 3 ч. 1 ст. 40 Федерального закона от 02.10.2007 № 229-ФЗ, то вновь активировать его можно не ранее, чем через 180 дней после окончания участия гражданина в боевых действиях.</w:t>
      </w:r>
    </w:p>
    <w:p w:rsidR="0039228F" w:rsidRDefault="0039228F" w:rsidP="003922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EC">
        <w:rPr>
          <w:rFonts w:ascii="Times New Roman" w:hAnsi="Times New Roman" w:cs="Times New Roman"/>
          <w:sz w:val="28"/>
          <w:szCs w:val="28"/>
        </w:rPr>
        <w:t>Поправки вступили в силу с 1 декабря 2024 года.</w:t>
      </w:r>
    </w:p>
    <w:p w:rsidR="001F5A2E" w:rsidRDefault="001F5A2E"/>
    <w:sectPr w:rsidR="001F5A2E" w:rsidSect="009F19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28F"/>
    <w:rsid w:val="001F5A2E"/>
    <w:rsid w:val="0039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2024-12-18T22:24:00Z</dcterms:created>
  <dcterms:modified xsi:type="dcterms:W3CDTF">2024-12-18T22:24:00Z</dcterms:modified>
</cp:coreProperties>
</file>